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0C5" w:rsidRPr="000D641D" w:rsidRDefault="001D00C5" w:rsidP="00083C6F">
      <w:pPr>
        <w:jc w:val="center"/>
        <w:rPr>
          <w:rFonts w:ascii="黑体" w:eastAsia="黑体" w:hAnsi="黑体"/>
          <w:b/>
          <w:sz w:val="32"/>
          <w:szCs w:val="32"/>
        </w:rPr>
      </w:pPr>
      <w:r w:rsidRPr="000D641D">
        <w:rPr>
          <w:rFonts w:ascii="黑体" w:eastAsia="黑体" w:hAnsi="黑体" w:hint="eastAsia"/>
          <w:b/>
          <w:sz w:val="32"/>
          <w:szCs w:val="32"/>
        </w:rPr>
        <w:t>基于多通道矢量信号源的时差定位系统性能测试</w:t>
      </w:r>
    </w:p>
    <w:p w:rsidR="001D00C5" w:rsidRDefault="003929C9" w:rsidP="001D00C5">
      <w:pPr>
        <w:jc w:val="center"/>
        <w:rPr>
          <w:rFonts w:hint="eastAsia"/>
        </w:rPr>
      </w:pPr>
      <w:r>
        <w:rPr>
          <w:rFonts w:hint="eastAsia"/>
        </w:rPr>
        <w:t>某XX</w:t>
      </w:r>
    </w:p>
    <w:p w:rsidR="001D00C5" w:rsidRDefault="001D00C5" w:rsidP="001D00C5">
      <w:pPr>
        <w:jc w:val="center"/>
      </w:pPr>
      <w:r>
        <w:t>(中国</w:t>
      </w:r>
      <w:r w:rsidR="003929C9">
        <w:rPr>
          <w:rFonts w:hint="eastAsia"/>
        </w:rPr>
        <w:t>XXXX</w:t>
      </w:r>
      <w:r w:rsidR="003929C9">
        <w:t>X</w:t>
      </w:r>
      <w:r>
        <w:t xml:space="preserve">, </w:t>
      </w:r>
      <w:r w:rsidR="003929C9">
        <w:rPr>
          <w:rFonts w:hint="eastAsia"/>
        </w:rPr>
        <w:t>北京</w:t>
      </w:r>
      <w:r w:rsidR="003929C9">
        <w:t>100048</w:t>
      </w:r>
      <w:r>
        <w:t>)</w:t>
      </w:r>
    </w:p>
    <w:p w:rsidR="001D00C5" w:rsidRPr="003929C9" w:rsidRDefault="001D00C5" w:rsidP="001D00C5"/>
    <w:p w:rsidR="001D00C5" w:rsidRPr="00300670" w:rsidRDefault="001D00C5" w:rsidP="001D00C5">
      <w:pPr>
        <w:rPr>
          <w:rFonts w:ascii="华文细黑" w:eastAsia="华文细黑" w:hAnsi="华文细黑"/>
          <w:szCs w:val="21"/>
        </w:rPr>
      </w:pPr>
      <w:r w:rsidRPr="00300670">
        <w:rPr>
          <w:rFonts w:ascii="华文细黑" w:eastAsia="华文细黑" w:hAnsi="华文细黑" w:hint="eastAsia"/>
          <w:b/>
          <w:szCs w:val="21"/>
        </w:rPr>
        <w:t>【摘要】</w:t>
      </w:r>
      <w:r w:rsidRPr="00300670">
        <w:rPr>
          <w:rFonts w:ascii="华文细黑" w:eastAsia="华文细黑" w:hAnsi="华文细黑" w:hint="eastAsia"/>
          <w:szCs w:val="21"/>
        </w:rPr>
        <w:t>：时差定位系统测试是系统性能评估的重要组成部分。为了测试时差定位系统复杂电磁信号环境适应性，可以采用半实物仿真测试模式构建多辐射源和多路径信号环境。利用多通道矢量信号源模拟产生某定位场景下各基站的接收信号，用于时差定位系统测试。本文介绍了利用</w:t>
      </w:r>
      <w:r w:rsidRPr="00300670">
        <w:rPr>
          <w:rFonts w:ascii="华文细黑" w:eastAsia="华文细黑" w:hAnsi="华文细黑"/>
          <w:szCs w:val="21"/>
        </w:rPr>
        <w:t>R&amp;S公司的双通道SMW200A和两个SGS100A矢量信号发生器</w:t>
      </w:r>
      <w:proofErr w:type="gramStart"/>
      <w:r w:rsidRPr="00300670">
        <w:rPr>
          <w:rFonts w:ascii="华文细黑" w:eastAsia="华文细黑" w:hAnsi="华文细黑"/>
          <w:szCs w:val="21"/>
        </w:rPr>
        <w:t>构建四</w:t>
      </w:r>
      <w:proofErr w:type="gramEnd"/>
      <w:r w:rsidRPr="00300670">
        <w:rPr>
          <w:rFonts w:ascii="华文细黑" w:eastAsia="华文细黑" w:hAnsi="华文细黑"/>
          <w:szCs w:val="21"/>
        </w:rPr>
        <w:t>站时差定位测试环境，测试四站时差定位系统的时差测量精度、时差定位精度、复杂电磁信号环境适应性等系统性能参数。</w:t>
      </w:r>
    </w:p>
    <w:p w:rsidR="001D00C5" w:rsidRPr="00300670" w:rsidRDefault="001D00C5" w:rsidP="001D00C5">
      <w:pPr>
        <w:rPr>
          <w:rFonts w:ascii="华文细黑" w:eastAsia="华文细黑" w:hAnsi="华文细黑"/>
          <w:szCs w:val="21"/>
        </w:rPr>
      </w:pPr>
      <w:r w:rsidRPr="00300670">
        <w:rPr>
          <w:rFonts w:ascii="华文细黑" w:eastAsia="华文细黑" w:hAnsi="华文细黑" w:hint="eastAsia"/>
          <w:b/>
          <w:szCs w:val="21"/>
        </w:rPr>
        <w:t>【关键词】</w:t>
      </w:r>
      <w:r w:rsidRPr="00300670">
        <w:rPr>
          <w:rFonts w:ascii="华文细黑" w:eastAsia="华文细黑" w:hAnsi="华文细黑" w:hint="eastAsia"/>
          <w:szCs w:val="21"/>
        </w:rPr>
        <w:t>：时差定位系统；定位精度；半实物仿真；</w:t>
      </w:r>
      <w:r w:rsidRPr="00300670">
        <w:rPr>
          <w:rFonts w:ascii="华文细黑" w:eastAsia="华文细黑" w:hAnsi="华文细黑"/>
          <w:szCs w:val="21"/>
        </w:rPr>
        <w:t>SMW200A；复杂电磁信号环境</w:t>
      </w:r>
    </w:p>
    <w:p w:rsidR="001D00C5" w:rsidRPr="00300670" w:rsidRDefault="001D00C5" w:rsidP="001D00C5">
      <w:pPr>
        <w:rPr>
          <w:rFonts w:ascii="华文细黑" w:eastAsia="华文细黑" w:hAnsi="华文细黑"/>
          <w:szCs w:val="21"/>
        </w:rPr>
      </w:pPr>
    </w:p>
    <w:p w:rsidR="00EA5DEF" w:rsidRPr="00300670" w:rsidRDefault="00EA5DEF" w:rsidP="00942C90">
      <w:pPr>
        <w:jc w:val="center"/>
        <w:rPr>
          <w:rFonts w:ascii="华文细黑" w:eastAsia="华文细黑" w:hAnsi="华文细黑" w:cs="Arial"/>
          <w:szCs w:val="21"/>
        </w:rPr>
      </w:pPr>
      <w:r w:rsidRPr="00300670">
        <w:rPr>
          <w:rFonts w:ascii="华文细黑" w:eastAsia="华文细黑" w:hAnsi="华文细黑" w:cs="Arial"/>
          <w:szCs w:val="21"/>
        </w:rPr>
        <w:t>TOA Location System Performance Test based</w:t>
      </w:r>
    </w:p>
    <w:p w:rsidR="00EA5DEF" w:rsidRPr="00300670" w:rsidRDefault="00EA5DEF" w:rsidP="00942C90">
      <w:pPr>
        <w:jc w:val="center"/>
        <w:rPr>
          <w:rFonts w:ascii="华文细黑" w:eastAsia="华文细黑" w:hAnsi="华文细黑" w:cs="Arial"/>
          <w:szCs w:val="21"/>
        </w:rPr>
      </w:pPr>
      <w:r w:rsidRPr="00300670">
        <w:rPr>
          <w:rFonts w:ascii="华文细黑" w:eastAsia="华文细黑" w:hAnsi="华文细黑" w:cs="Arial"/>
          <w:szCs w:val="21"/>
        </w:rPr>
        <w:t>on Multichannel Vector Signal Generator</w:t>
      </w:r>
    </w:p>
    <w:p w:rsidR="00EA5DEF" w:rsidRPr="00300670" w:rsidRDefault="00EA5DEF" w:rsidP="00942C90">
      <w:pPr>
        <w:jc w:val="center"/>
        <w:rPr>
          <w:rFonts w:ascii="华文细黑" w:eastAsia="华文细黑" w:hAnsi="华文细黑" w:cs="Arial"/>
          <w:szCs w:val="21"/>
        </w:rPr>
      </w:pPr>
      <w:r w:rsidRPr="00300670">
        <w:rPr>
          <w:rFonts w:ascii="华文细黑" w:eastAsia="华文细黑" w:hAnsi="华文细黑" w:cs="Arial"/>
          <w:szCs w:val="21"/>
        </w:rPr>
        <w:t>Li Wen-</w:t>
      </w:r>
      <w:proofErr w:type="spellStart"/>
      <w:r w:rsidRPr="00300670">
        <w:rPr>
          <w:rFonts w:ascii="华文细黑" w:eastAsia="华文细黑" w:hAnsi="华文细黑" w:cs="Arial"/>
          <w:szCs w:val="21"/>
        </w:rPr>
        <w:t>chen</w:t>
      </w:r>
      <w:proofErr w:type="spellEnd"/>
    </w:p>
    <w:p w:rsidR="00942C90" w:rsidRPr="00300670" w:rsidRDefault="00942C90" w:rsidP="00942C90">
      <w:pPr>
        <w:jc w:val="center"/>
        <w:rPr>
          <w:rFonts w:ascii="华文细黑" w:eastAsia="华文细黑" w:hAnsi="华文细黑" w:cs="Arial"/>
          <w:szCs w:val="21"/>
        </w:rPr>
      </w:pPr>
    </w:p>
    <w:p w:rsidR="00EA5DEF" w:rsidRPr="00300670" w:rsidRDefault="00EA5DEF" w:rsidP="00EA5DEF">
      <w:pPr>
        <w:rPr>
          <w:rFonts w:ascii="华文细黑" w:eastAsia="华文细黑" w:hAnsi="华文细黑" w:cs="Arial"/>
          <w:szCs w:val="21"/>
        </w:rPr>
      </w:pPr>
      <w:r w:rsidRPr="00300670">
        <w:rPr>
          <w:rFonts w:ascii="华文细黑" w:eastAsia="华文细黑" w:hAnsi="华文细黑" w:cs="Arial"/>
          <w:b/>
          <w:szCs w:val="21"/>
        </w:rPr>
        <w:t>Abstract：</w:t>
      </w:r>
      <w:r w:rsidRPr="00300670">
        <w:rPr>
          <w:rFonts w:ascii="华文细黑" w:eastAsia="华文细黑" w:hAnsi="华文细黑" w:cs="Arial"/>
          <w:szCs w:val="21"/>
        </w:rPr>
        <w:t xml:space="preserve">The TOA location system testing is the key component of system performance </w:t>
      </w:r>
      <w:proofErr w:type="spellStart"/>
      <w:r w:rsidRPr="00300670">
        <w:rPr>
          <w:rFonts w:ascii="华文细黑" w:eastAsia="华文细黑" w:hAnsi="华文细黑" w:cs="Arial"/>
          <w:szCs w:val="21"/>
        </w:rPr>
        <w:t>evaluation.In</w:t>
      </w:r>
      <w:proofErr w:type="spellEnd"/>
      <w:r w:rsidRPr="00300670">
        <w:rPr>
          <w:rFonts w:ascii="华文细黑" w:eastAsia="华文细黑" w:hAnsi="华文细黑" w:cs="Arial"/>
          <w:szCs w:val="21"/>
        </w:rPr>
        <w:t xml:space="preserve"> order to test the complicated electromagnetic signal environment adaptability of TOA location </w:t>
      </w:r>
      <w:proofErr w:type="spellStart"/>
      <w:r w:rsidRPr="00300670">
        <w:rPr>
          <w:rFonts w:ascii="华文细黑" w:eastAsia="华文细黑" w:hAnsi="华文细黑" w:cs="Arial"/>
          <w:szCs w:val="21"/>
        </w:rPr>
        <w:t>system,the</w:t>
      </w:r>
      <w:proofErr w:type="spellEnd"/>
      <w:r w:rsidRPr="00300670">
        <w:rPr>
          <w:rFonts w:ascii="华文细黑" w:eastAsia="华文细黑" w:hAnsi="华文细黑" w:cs="Arial"/>
          <w:szCs w:val="21"/>
        </w:rPr>
        <w:t xml:space="preserve"> semi-physical simulation scheme was used to build the testing multiple signal source and the multipath signal </w:t>
      </w:r>
      <w:proofErr w:type="spellStart"/>
      <w:r w:rsidRPr="00300670">
        <w:rPr>
          <w:rFonts w:ascii="华文细黑" w:eastAsia="华文细黑" w:hAnsi="华文细黑" w:cs="Arial"/>
          <w:szCs w:val="21"/>
        </w:rPr>
        <w:t>environment.The</w:t>
      </w:r>
      <w:proofErr w:type="spellEnd"/>
      <w:r w:rsidRPr="00300670">
        <w:rPr>
          <w:rFonts w:ascii="华文细黑" w:eastAsia="华文细黑" w:hAnsi="华文细黑" w:cs="Arial"/>
          <w:szCs w:val="21"/>
        </w:rPr>
        <w:t xml:space="preserve"> TOA location base station received signal of determinant location situation was built by the multichannel vector signal </w:t>
      </w:r>
      <w:proofErr w:type="spellStart"/>
      <w:r w:rsidRPr="00300670">
        <w:rPr>
          <w:rFonts w:ascii="华文细黑" w:eastAsia="华文细黑" w:hAnsi="华文细黑" w:cs="Arial"/>
          <w:szCs w:val="21"/>
        </w:rPr>
        <w:t>generators.In</w:t>
      </w:r>
      <w:proofErr w:type="spellEnd"/>
      <w:r w:rsidRPr="00300670">
        <w:rPr>
          <w:rFonts w:ascii="华文细黑" w:eastAsia="华文细黑" w:hAnsi="华文细黑" w:cs="Arial"/>
          <w:szCs w:val="21"/>
        </w:rPr>
        <w:t xml:space="preserve"> this </w:t>
      </w:r>
      <w:proofErr w:type="spellStart"/>
      <w:r w:rsidRPr="00300670">
        <w:rPr>
          <w:rFonts w:ascii="华文细黑" w:eastAsia="华文细黑" w:hAnsi="华文细黑" w:cs="Arial"/>
          <w:szCs w:val="21"/>
        </w:rPr>
        <w:t>paper,the</w:t>
      </w:r>
      <w:proofErr w:type="spellEnd"/>
      <w:r w:rsidRPr="00300670">
        <w:rPr>
          <w:rFonts w:ascii="华文细黑" w:eastAsia="华文细黑" w:hAnsi="华文细黑" w:cs="Arial"/>
          <w:szCs w:val="21"/>
        </w:rPr>
        <w:t xml:space="preserve"> four station TOA location testing environment was built based on the double-channel vector signal generators R&amp;S SMW200A and two vector signal generators R&amp;S SGS100A,based on which the system performance parameters such as time difference testing </w:t>
      </w:r>
      <w:proofErr w:type="spellStart"/>
      <w:r w:rsidRPr="00300670">
        <w:rPr>
          <w:rFonts w:ascii="华文细黑" w:eastAsia="华文细黑" w:hAnsi="华文细黑" w:cs="Arial"/>
          <w:szCs w:val="21"/>
        </w:rPr>
        <w:t>accuracy,TOA</w:t>
      </w:r>
      <w:proofErr w:type="spellEnd"/>
      <w:r w:rsidRPr="00300670">
        <w:rPr>
          <w:rFonts w:ascii="华文细黑" w:eastAsia="华文细黑" w:hAnsi="华文细黑" w:cs="Arial"/>
          <w:szCs w:val="21"/>
        </w:rPr>
        <w:t xml:space="preserve"> location accuracy and complicated electromagnetic signal environment adaptability were tested.</w:t>
      </w:r>
    </w:p>
    <w:p w:rsidR="00942C90" w:rsidRPr="00300670" w:rsidRDefault="00EA5DEF" w:rsidP="00EA5DEF">
      <w:pPr>
        <w:rPr>
          <w:rFonts w:ascii="华文细黑" w:eastAsia="华文细黑" w:hAnsi="华文细黑" w:cs="Arial"/>
          <w:szCs w:val="21"/>
        </w:rPr>
      </w:pPr>
      <w:r w:rsidRPr="00300670">
        <w:rPr>
          <w:rFonts w:ascii="华文细黑" w:eastAsia="华文细黑" w:hAnsi="华文细黑" w:cs="Arial"/>
          <w:b/>
          <w:szCs w:val="21"/>
        </w:rPr>
        <w:t>Key words：</w:t>
      </w:r>
      <w:r w:rsidRPr="00300670">
        <w:rPr>
          <w:rFonts w:ascii="华文细黑" w:eastAsia="华文细黑" w:hAnsi="华文细黑" w:cs="Arial"/>
          <w:szCs w:val="21"/>
        </w:rPr>
        <w:t xml:space="preserve">TOA location </w:t>
      </w:r>
      <w:proofErr w:type="spellStart"/>
      <w:proofErr w:type="gramStart"/>
      <w:r w:rsidRPr="00300670">
        <w:rPr>
          <w:rFonts w:ascii="华文细黑" w:eastAsia="华文细黑" w:hAnsi="华文细黑" w:cs="Arial"/>
          <w:szCs w:val="21"/>
        </w:rPr>
        <w:t>system;Location</w:t>
      </w:r>
      <w:proofErr w:type="spellEnd"/>
      <w:proofErr w:type="gramEnd"/>
      <w:r w:rsidRPr="00300670">
        <w:rPr>
          <w:rFonts w:ascii="华文细黑" w:eastAsia="华文细黑" w:hAnsi="华文细黑" w:cs="Arial"/>
          <w:szCs w:val="21"/>
        </w:rPr>
        <w:t xml:space="preserve"> </w:t>
      </w:r>
      <w:proofErr w:type="spellStart"/>
      <w:r w:rsidRPr="00300670">
        <w:rPr>
          <w:rFonts w:ascii="华文细黑" w:eastAsia="华文细黑" w:hAnsi="华文细黑" w:cs="Arial"/>
          <w:szCs w:val="21"/>
        </w:rPr>
        <w:t>accuracy;Semi-physical</w:t>
      </w:r>
      <w:proofErr w:type="spellEnd"/>
      <w:r w:rsidR="00942C90" w:rsidRPr="00300670">
        <w:rPr>
          <w:rFonts w:ascii="华文细黑" w:eastAsia="华文细黑" w:hAnsi="华文细黑" w:cs="Arial"/>
          <w:szCs w:val="21"/>
        </w:rPr>
        <w:t xml:space="preserve"> </w:t>
      </w:r>
      <w:r w:rsidRPr="00300670">
        <w:rPr>
          <w:rFonts w:ascii="华文细黑" w:eastAsia="华文细黑" w:hAnsi="华文细黑" w:cs="Arial"/>
          <w:szCs w:val="21"/>
        </w:rPr>
        <w:t>simulation;SMW200A;</w:t>
      </w:r>
    </w:p>
    <w:p w:rsidR="00EA5DEF" w:rsidRPr="00300670" w:rsidRDefault="00EA5DEF" w:rsidP="00EA5DEF">
      <w:pPr>
        <w:rPr>
          <w:rFonts w:ascii="华文细黑" w:eastAsia="华文细黑" w:hAnsi="华文细黑" w:cs="Arial"/>
          <w:szCs w:val="21"/>
        </w:rPr>
      </w:pPr>
      <w:r w:rsidRPr="00300670">
        <w:rPr>
          <w:rFonts w:ascii="华文细黑" w:eastAsia="华文细黑" w:hAnsi="华文细黑" w:cs="Arial"/>
          <w:szCs w:val="21"/>
        </w:rPr>
        <w:t>Complicated electromagnetic signal environment.</w:t>
      </w:r>
    </w:p>
    <w:p w:rsidR="00942C90" w:rsidRPr="00300670" w:rsidRDefault="00942C90" w:rsidP="00EA5DEF">
      <w:pPr>
        <w:rPr>
          <w:rFonts w:ascii="华文细黑" w:eastAsia="华文细黑" w:hAnsi="华文细黑"/>
          <w:szCs w:val="21"/>
        </w:rPr>
      </w:pPr>
    </w:p>
    <w:p w:rsidR="00A96DAD" w:rsidRPr="00300670" w:rsidRDefault="00A96DAD" w:rsidP="001D00C5">
      <w:pPr>
        <w:rPr>
          <w:rFonts w:ascii="华文细黑" w:eastAsia="华文细黑" w:hAnsi="华文细黑"/>
          <w:b/>
          <w:szCs w:val="21"/>
        </w:rPr>
        <w:sectPr w:rsidR="00A96DAD" w:rsidRPr="00300670" w:rsidSect="000D641D">
          <w:headerReference w:type="default" r:id="rId7"/>
          <w:footerReference w:type="default" r:id="rId8"/>
          <w:pgSz w:w="11906" w:h="16838" w:code="9"/>
          <w:pgMar w:top="1134" w:right="1134" w:bottom="1134" w:left="1134" w:header="680" w:footer="964" w:gutter="0"/>
          <w:cols w:space="425"/>
          <w:docGrid w:type="lines" w:linePitch="312"/>
        </w:sectPr>
      </w:pPr>
    </w:p>
    <w:p w:rsidR="001D00C5" w:rsidRPr="00300670" w:rsidRDefault="001D00C5" w:rsidP="001D00C5">
      <w:pPr>
        <w:rPr>
          <w:rFonts w:ascii="华文细黑" w:eastAsia="华文细黑" w:hAnsi="华文细黑"/>
          <w:b/>
          <w:szCs w:val="21"/>
        </w:rPr>
      </w:pPr>
      <w:r w:rsidRPr="00300670">
        <w:rPr>
          <w:rFonts w:ascii="华文细黑" w:eastAsia="华文细黑" w:hAnsi="华文细黑"/>
          <w:b/>
          <w:szCs w:val="21"/>
        </w:rPr>
        <w:lastRenderedPageBreak/>
        <w:t>1 引言</w:t>
      </w:r>
    </w:p>
    <w:p w:rsidR="001D00C5" w:rsidRPr="00300670" w:rsidRDefault="001D00C5" w:rsidP="001D00C5">
      <w:pPr>
        <w:rPr>
          <w:rFonts w:ascii="华文细黑" w:eastAsia="华文细黑" w:hAnsi="华文细黑"/>
          <w:szCs w:val="21"/>
        </w:rPr>
      </w:pPr>
      <w:r w:rsidRPr="00300670">
        <w:rPr>
          <w:rFonts w:ascii="华文细黑" w:eastAsia="华文细黑" w:hAnsi="华文细黑" w:hint="eastAsia"/>
          <w:szCs w:val="21"/>
        </w:rPr>
        <w:t>时差定位系统在导航、遥感、航空、监控等方面有着广泛的应用。时差定位系统依靠两个观测站采集到的同一辐射源信号的到达时间差确定一对双曲面（线），多个双曲面（线）相交就可以得到目标辐射源的位置，为了消除模糊，一般需要至少</w:t>
      </w:r>
      <w:r w:rsidRPr="00300670">
        <w:rPr>
          <w:rFonts w:ascii="华文细黑" w:eastAsia="华文细黑" w:hAnsi="华文细黑"/>
          <w:szCs w:val="21"/>
        </w:rPr>
        <w:t>3个定位站。由于时差定位系统具有反隐身性能和隐蔽性的特点，因此其发展和应用越来越受到人们的重视。</w:t>
      </w:r>
    </w:p>
    <w:p w:rsidR="001D00C5" w:rsidRPr="00300670" w:rsidRDefault="001D00C5" w:rsidP="001D00C5">
      <w:pPr>
        <w:rPr>
          <w:rFonts w:ascii="华文细黑" w:eastAsia="华文细黑" w:hAnsi="华文细黑"/>
          <w:szCs w:val="21"/>
        </w:rPr>
      </w:pPr>
    </w:p>
    <w:p w:rsidR="001D00C5" w:rsidRPr="00300670" w:rsidRDefault="001D00C5" w:rsidP="001D00C5">
      <w:pPr>
        <w:rPr>
          <w:rFonts w:ascii="华文细黑" w:eastAsia="华文细黑" w:hAnsi="华文细黑"/>
          <w:szCs w:val="21"/>
        </w:rPr>
      </w:pPr>
      <w:r w:rsidRPr="00300670">
        <w:rPr>
          <w:rFonts w:ascii="华文细黑" w:eastAsia="华文细黑" w:hAnsi="华文细黑" w:hint="eastAsia"/>
          <w:szCs w:val="21"/>
        </w:rPr>
        <w:t>为了有效评估时差定位系统性能，需要建立具有复杂电磁环境模拟能力的系统测试平台。时差定位系统测试包括真实场景测试模式和半实物仿真测试模式</w:t>
      </w:r>
      <w:r w:rsidRPr="00300670">
        <w:rPr>
          <w:rFonts w:ascii="华文细黑" w:eastAsia="华文细黑" w:hAnsi="华文细黑"/>
          <w:szCs w:val="21"/>
        </w:rPr>
        <w:t>(虚拟场景测试模式)。真实场景测试模式按照实际定位场景部署定位基站和辐射源，在真实场景中测试时差定位性能；半实物仿真测试模式利用多通道矢量信号源模拟产生某定位场景下各基站的接收信号，并用馈线注入到各定位基站，</w:t>
      </w:r>
      <w:proofErr w:type="gramStart"/>
      <w:r w:rsidRPr="00300670">
        <w:rPr>
          <w:rFonts w:ascii="华文细黑" w:eastAsia="华文细黑" w:hAnsi="华文细黑"/>
          <w:szCs w:val="21"/>
        </w:rPr>
        <w:t>各基站位置采用</w:t>
      </w:r>
      <w:proofErr w:type="gramEnd"/>
      <w:r w:rsidRPr="00300670">
        <w:rPr>
          <w:rFonts w:ascii="华文细黑" w:eastAsia="华文细黑" w:hAnsi="华文细黑"/>
          <w:szCs w:val="21"/>
        </w:rPr>
        <w:t>虚拟注入方式。半实物仿真测试模式具有复杂环境构建容易、测量数据精度高、试验重复性好、费效比低等优点，和真实场景测试模式相比具有一定优势。本文分析了时差定位系</w:t>
      </w:r>
      <w:r w:rsidRPr="00300670">
        <w:rPr>
          <w:rFonts w:ascii="华文细黑" w:eastAsia="华文细黑" w:hAnsi="华文细黑" w:hint="eastAsia"/>
          <w:szCs w:val="21"/>
        </w:rPr>
        <w:t>统半实物仿真测试方法，利用</w:t>
      </w:r>
      <w:r w:rsidRPr="00300670">
        <w:rPr>
          <w:rFonts w:ascii="华文细黑" w:eastAsia="华文细黑" w:hAnsi="华文细黑"/>
          <w:szCs w:val="21"/>
        </w:rPr>
        <w:t>R&amp;S公司的双通道SMW200A和两个SGS100A矢量信号发生器</w:t>
      </w:r>
      <w:proofErr w:type="gramStart"/>
      <w:r w:rsidRPr="00300670">
        <w:rPr>
          <w:rFonts w:ascii="华文细黑" w:eastAsia="华文细黑" w:hAnsi="华文细黑"/>
          <w:szCs w:val="21"/>
        </w:rPr>
        <w:t>构建四</w:t>
      </w:r>
      <w:proofErr w:type="gramEnd"/>
      <w:r w:rsidRPr="00300670">
        <w:rPr>
          <w:rFonts w:ascii="华文细黑" w:eastAsia="华文细黑" w:hAnsi="华文细黑"/>
          <w:szCs w:val="21"/>
        </w:rPr>
        <w:t>站时差定位测试环境。</w:t>
      </w:r>
    </w:p>
    <w:p w:rsidR="001D00C5" w:rsidRPr="00300670" w:rsidRDefault="001D00C5" w:rsidP="001D00C5">
      <w:pPr>
        <w:rPr>
          <w:rFonts w:ascii="华文细黑" w:eastAsia="华文细黑" w:hAnsi="华文细黑"/>
          <w:b/>
          <w:szCs w:val="21"/>
        </w:rPr>
      </w:pPr>
      <w:r w:rsidRPr="00300670">
        <w:rPr>
          <w:rFonts w:ascii="华文细黑" w:eastAsia="华文细黑" w:hAnsi="华文细黑"/>
          <w:b/>
          <w:szCs w:val="21"/>
        </w:rPr>
        <w:t>2 时差定位系统原理</w:t>
      </w:r>
    </w:p>
    <w:p w:rsidR="001D00C5" w:rsidRPr="00300670" w:rsidRDefault="001D00C5" w:rsidP="001D00C5">
      <w:pPr>
        <w:rPr>
          <w:rFonts w:ascii="华文细黑" w:eastAsia="华文细黑" w:hAnsi="华文细黑"/>
          <w:szCs w:val="21"/>
        </w:rPr>
      </w:pPr>
      <w:proofErr w:type="gramStart"/>
      <w:r w:rsidRPr="00300670">
        <w:rPr>
          <w:rFonts w:ascii="华文细黑" w:eastAsia="华文细黑" w:hAnsi="华文细黑" w:hint="eastAsia"/>
          <w:szCs w:val="21"/>
        </w:rPr>
        <w:t>设待定位</w:t>
      </w:r>
      <w:proofErr w:type="gramEnd"/>
      <w:r w:rsidRPr="00300670">
        <w:rPr>
          <w:rFonts w:ascii="华文细黑" w:eastAsia="华文细黑" w:hAnsi="华文细黑" w:hint="eastAsia"/>
          <w:szCs w:val="21"/>
        </w:rPr>
        <w:t>的辐射源位置为</w:t>
      </w:r>
      <w:r w:rsidRPr="00300670">
        <w:rPr>
          <w:rFonts w:ascii="华文细黑" w:eastAsia="华文细黑" w:hAnsi="华文细黑"/>
          <w:szCs w:val="21"/>
        </w:rPr>
        <w:t>R (x, y, z), 主站位置R0 (x0, y0, z0), 副站位</w:t>
      </w:r>
      <w:proofErr w:type="spellStart"/>
      <w:r w:rsidRPr="00300670">
        <w:rPr>
          <w:rFonts w:ascii="华文细黑" w:eastAsia="华文细黑" w:hAnsi="华文细黑"/>
          <w:szCs w:val="21"/>
        </w:rPr>
        <w:t>Ri</w:t>
      </w:r>
      <w:proofErr w:type="spellEnd"/>
      <w:r w:rsidRPr="00300670">
        <w:rPr>
          <w:rFonts w:ascii="华文细黑" w:eastAsia="华文细黑" w:hAnsi="华文细黑"/>
          <w:szCs w:val="21"/>
        </w:rPr>
        <w:t xml:space="preserve"> (xi , </w:t>
      </w:r>
      <w:proofErr w:type="spellStart"/>
      <w:r w:rsidRPr="00300670">
        <w:rPr>
          <w:rFonts w:ascii="华文细黑" w:eastAsia="华文细黑" w:hAnsi="华文细黑"/>
          <w:szCs w:val="21"/>
        </w:rPr>
        <w:t>yi</w:t>
      </w:r>
      <w:proofErr w:type="spellEnd"/>
      <w:r w:rsidRPr="00300670">
        <w:rPr>
          <w:rFonts w:ascii="华文细黑" w:eastAsia="华文细黑" w:hAnsi="华文细黑"/>
          <w:szCs w:val="21"/>
        </w:rPr>
        <w:t xml:space="preserve"> ,</w:t>
      </w:r>
      <w:proofErr w:type="spellStart"/>
      <w:r w:rsidRPr="00300670">
        <w:rPr>
          <w:rFonts w:ascii="华文细黑" w:eastAsia="华文细黑" w:hAnsi="华文细黑"/>
          <w:szCs w:val="21"/>
        </w:rPr>
        <w:t>zi</w:t>
      </w:r>
      <w:proofErr w:type="spellEnd"/>
      <w:r w:rsidRPr="00300670">
        <w:rPr>
          <w:rFonts w:ascii="华文细黑" w:eastAsia="华文细黑" w:hAnsi="华文细黑"/>
          <w:szCs w:val="21"/>
        </w:rPr>
        <w:t>), (</w:t>
      </w:r>
      <w:proofErr w:type="spellStart"/>
      <w:r w:rsidRPr="00300670">
        <w:rPr>
          <w:rFonts w:ascii="华文细黑" w:eastAsia="华文细黑" w:hAnsi="华文细黑"/>
          <w:szCs w:val="21"/>
        </w:rPr>
        <w:t>i</w:t>
      </w:r>
      <w:proofErr w:type="spellEnd"/>
      <w:r w:rsidRPr="00300670">
        <w:rPr>
          <w:rFonts w:ascii="华文细黑" w:eastAsia="华文细黑" w:hAnsi="华文细黑"/>
          <w:szCs w:val="21"/>
        </w:rPr>
        <w:t>=1, 2, 3), 设定主站位置为坐标原点，即可(x0 , y0 , z0)=(0, 0,0)。时差定位</w:t>
      </w:r>
      <w:proofErr w:type="gramStart"/>
      <w:r w:rsidRPr="00300670">
        <w:rPr>
          <w:rFonts w:ascii="华文细黑" w:eastAsia="华文细黑" w:hAnsi="华文细黑"/>
          <w:szCs w:val="21"/>
        </w:rPr>
        <w:t>测量站</w:t>
      </w:r>
      <w:proofErr w:type="gramEnd"/>
      <w:r w:rsidRPr="00300670">
        <w:rPr>
          <w:rFonts w:ascii="华文细黑" w:eastAsia="华文细黑" w:hAnsi="华文细黑"/>
          <w:szCs w:val="21"/>
        </w:rPr>
        <w:t>分布如图1所示。</w:t>
      </w:r>
    </w:p>
    <w:p w:rsidR="00FA329E" w:rsidRPr="00300670" w:rsidRDefault="00FA329E" w:rsidP="00A96DAD">
      <w:pPr>
        <w:jc w:val="center"/>
        <w:rPr>
          <w:rFonts w:ascii="华文细黑" w:eastAsia="华文细黑" w:hAnsi="华文细黑"/>
          <w:szCs w:val="21"/>
        </w:rPr>
      </w:pPr>
      <w:r w:rsidRPr="00300670">
        <w:rPr>
          <w:rFonts w:ascii="华文细黑" w:eastAsia="华文细黑" w:hAnsi="华文细黑"/>
          <w:noProof/>
          <w:szCs w:val="21"/>
        </w:rPr>
        <w:lastRenderedPageBreak/>
        <w:drawing>
          <wp:inline distT="0" distB="0" distL="0" distR="0">
            <wp:extent cx="1806565" cy="142875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9">
                      <a:extLst>
                        <a:ext uri="{28A0092B-C50C-407E-A947-70E740481C1C}">
                          <a14:useLocalDpi xmlns:a14="http://schemas.microsoft.com/office/drawing/2010/main" val="0"/>
                        </a:ext>
                      </a:extLst>
                    </a:blip>
                    <a:stretch>
                      <a:fillRect/>
                    </a:stretch>
                  </pic:blipFill>
                  <pic:spPr>
                    <a:xfrm>
                      <a:off x="0" y="0"/>
                      <a:ext cx="1811300" cy="1432494"/>
                    </a:xfrm>
                    <a:prstGeom prst="rect">
                      <a:avLst/>
                    </a:prstGeom>
                  </pic:spPr>
                </pic:pic>
              </a:graphicData>
            </a:graphic>
          </wp:inline>
        </w:drawing>
      </w:r>
    </w:p>
    <w:p w:rsidR="001D00C5" w:rsidRPr="00300670" w:rsidRDefault="001D00C5" w:rsidP="00A96DAD">
      <w:pPr>
        <w:jc w:val="center"/>
        <w:rPr>
          <w:rFonts w:ascii="华文细黑" w:eastAsia="华文细黑" w:hAnsi="华文细黑"/>
          <w:szCs w:val="21"/>
        </w:rPr>
      </w:pPr>
      <w:r w:rsidRPr="00300670">
        <w:rPr>
          <w:rFonts w:ascii="华文细黑" w:eastAsia="华文细黑" w:hAnsi="华文细黑" w:hint="eastAsia"/>
          <w:szCs w:val="21"/>
        </w:rPr>
        <w:t>图</w:t>
      </w:r>
      <w:r w:rsidRPr="00300670">
        <w:rPr>
          <w:rFonts w:ascii="华文细黑" w:eastAsia="华文细黑" w:hAnsi="华文细黑"/>
          <w:szCs w:val="21"/>
        </w:rPr>
        <w:t>1 四站时差定位</w:t>
      </w:r>
      <w:proofErr w:type="gramStart"/>
      <w:r w:rsidRPr="00300670">
        <w:rPr>
          <w:rFonts w:ascii="华文细黑" w:eastAsia="华文细黑" w:hAnsi="华文细黑"/>
          <w:szCs w:val="21"/>
        </w:rPr>
        <w:t>测量站</w:t>
      </w:r>
      <w:proofErr w:type="gramEnd"/>
      <w:r w:rsidRPr="00300670">
        <w:rPr>
          <w:rFonts w:ascii="华文细黑" w:eastAsia="华文细黑" w:hAnsi="华文细黑"/>
          <w:szCs w:val="21"/>
        </w:rPr>
        <w:t>分布</w:t>
      </w:r>
    </w:p>
    <w:p w:rsidR="001D00C5" w:rsidRPr="00300670" w:rsidRDefault="001D00C5" w:rsidP="001D00C5">
      <w:pPr>
        <w:rPr>
          <w:rFonts w:ascii="华文细黑" w:eastAsia="华文细黑" w:hAnsi="华文细黑"/>
          <w:szCs w:val="21"/>
        </w:rPr>
      </w:pPr>
    </w:p>
    <w:p w:rsidR="001D00C5" w:rsidRPr="00300670" w:rsidRDefault="001D00C5" w:rsidP="001D00C5">
      <w:pPr>
        <w:rPr>
          <w:rFonts w:ascii="华文细黑" w:eastAsia="华文细黑" w:hAnsi="华文细黑"/>
          <w:szCs w:val="21"/>
        </w:rPr>
      </w:pPr>
      <w:r w:rsidRPr="00300670">
        <w:rPr>
          <w:rFonts w:ascii="华文细黑" w:eastAsia="华文细黑" w:hAnsi="华文细黑" w:hint="eastAsia"/>
          <w:szCs w:val="21"/>
        </w:rPr>
        <w:t>目标信号到各站的时间分别为</w:t>
      </w:r>
      <w:proofErr w:type="spellStart"/>
      <w:r w:rsidRPr="00300670">
        <w:rPr>
          <w:rFonts w:ascii="华文细黑" w:eastAsia="华文细黑" w:hAnsi="华文细黑"/>
          <w:szCs w:val="21"/>
        </w:rPr>
        <w:t>ti</w:t>
      </w:r>
      <w:proofErr w:type="spellEnd"/>
      <w:r w:rsidRPr="00300670">
        <w:rPr>
          <w:rFonts w:ascii="华文细黑" w:eastAsia="华文细黑" w:hAnsi="华文细黑"/>
          <w:szCs w:val="21"/>
        </w:rPr>
        <w:t xml:space="preserve"> (</w:t>
      </w:r>
      <w:proofErr w:type="spellStart"/>
      <w:r w:rsidRPr="00300670">
        <w:rPr>
          <w:rFonts w:ascii="华文细黑" w:eastAsia="华文细黑" w:hAnsi="华文细黑"/>
          <w:szCs w:val="21"/>
        </w:rPr>
        <w:t>i</w:t>
      </w:r>
      <w:proofErr w:type="spellEnd"/>
      <w:r w:rsidRPr="00300670">
        <w:rPr>
          <w:rFonts w:ascii="华文细黑" w:eastAsia="华文细黑" w:hAnsi="华文细黑"/>
          <w:szCs w:val="21"/>
        </w:rPr>
        <w:t>=0, 1, 2, 3)，利用时差测量得到信号</w:t>
      </w:r>
      <w:proofErr w:type="gramStart"/>
      <w:r w:rsidRPr="00300670">
        <w:rPr>
          <w:rFonts w:ascii="华文细黑" w:eastAsia="华文细黑" w:hAnsi="华文细黑"/>
          <w:szCs w:val="21"/>
        </w:rPr>
        <w:t>到达第 副站</w:t>
      </w:r>
      <w:proofErr w:type="gramEnd"/>
      <w:r w:rsidRPr="00300670">
        <w:rPr>
          <w:rFonts w:ascii="华文细黑" w:eastAsia="华文细黑" w:hAnsi="华文细黑"/>
          <w:szCs w:val="21"/>
        </w:rPr>
        <w:t>与主站的距离差为：</w:t>
      </w:r>
    </w:p>
    <w:p w:rsidR="001D00C5" w:rsidRPr="00300670" w:rsidRDefault="00FA329E" w:rsidP="00A96DAD">
      <w:pPr>
        <w:jc w:val="center"/>
        <w:rPr>
          <w:rFonts w:ascii="华文细黑" w:eastAsia="华文细黑" w:hAnsi="华文细黑"/>
          <w:szCs w:val="21"/>
        </w:rPr>
      </w:pPr>
      <w:r w:rsidRPr="00300670">
        <w:rPr>
          <w:rFonts w:ascii="华文细黑" w:eastAsia="华文细黑" w:hAnsi="华文细黑"/>
          <w:noProof/>
          <w:szCs w:val="21"/>
        </w:rPr>
        <w:drawing>
          <wp:inline distT="0" distB="0" distL="0" distR="0">
            <wp:extent cx="2952750" cy="1143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10">
                      <a:extLst>
                        <a:ext uri="{28A0092B-C50C-407E-A947-70E740481C1C}">
                          <a14:useLocalDpi xmlns:a14="http://schemas.microsoft.com/office/drawing/2010/main" val="0"/>
                        </a:ext>
                      </a:extLst>
                    </a:blip>
                    <a:stretch>
                      <a:fillRect/>
                    </a:stretch>
                  </pic:blipFill>
                  <pic:spPr>
                    <a:xfrm>
                      <a:off x="0" y="0"/>
                      <a:ext cx="2952750" cy="1143000"/>
                    </a:xfrm>
                    <a:prstGeom prst="rect">
                      <a:avLst/>
                    </a:prstGeom>
                  </pic:spPr>
                </pic:pic>
              </a:graphicData>
            </a:graphic>
          </wp:inline>
        </w:drawing>
      </w:r>
    </w:p>
    <w:p w:rsidR="001D00C5" w:rsidRPr="00300670" w:rsidRDefault="001D00C5" w:rsidP="001D00C5">
      <w:pPr>
        <w:rPr>
          <w:rFonts w:ascii="华文细黑" w:eastAsia="华文细黑" w:hAnsi="华文细黑"/>
          <w:szCs w:val="21"/>
        </w:rPr>
      </w:pPr>
      <w:r w:rsidRPr="00300670">
        <w:rPr>
          <w:rFonts w:ascii="华文细黑" w:eastAsia="华文细黑" w:hAnsi="华文细黑" w:hint="eastAsia"/>
          <w:szCs w:val="21"/>
        </w:rPr>
        <w:t>四个基站可以得到</w:t>
      </w:r>
      <w:r w:rsidRPr="00300670">
        <w:rPr>
          <w:rFonts w:ascii="华文细黑" w:eastAsia="华文细黑" w:hAnsi="华文细黑"/>
          <w:szCs w:val="21"/>
        </w:rPr>
        <w:t>3个距离差方程，可以无模糊的解算目标位置 。</w:t>
      </w:r>
    </w:p>
    <w:p w:rsidR="001D00C5" w:rsidRPr="00300670" w:rsidRDefault="001D00C5" w:rsidP="001D00C5">
      <w:pPr>
        <w:rPr>
          <w:rFonts w:ascii="华文细黑" w:eastAsia="华文细黑" w:hAnsi="华文细黑"/>
          <w:szCs w:val="21"/>
        </w:rPr>
      </w:pPr>
    </w:p>
    <w:p w:rsidR="001D00C5" w:rsidRPr="00300670" w:rsidRDefault="001D00C5" w:rsidP="001D00C5">
      <w:pPr>
        <w:rPr>
          <w:rFonts w:ascii="华文细黑" w:eastAsia="华文细黑" w:hAnsi="华文细黑"/>
          <w:b/>
          <w:szCs w:val="21"/>
        </w:rPr>
      </w:pPr>
      <w:r w:rsidRPr="00300670">
        <w:rPr>
          <w:rFonts w:ascii="华文细黑" w:eastAsia="华文细黑" w:hAnsi="华文细黑"/>
          <w:b/>
          <w:szCs w:val="21"/>
        </w:rPr>
        <w:t>3多通道矢量信号源信号环境模拟能力</w:t>
      </w:r>
    </w:p>
    <w:p w:rsidR="00A96DAD" w:rsidRPr="00300670" w:rsidRDefault="00A96DAD" w:rsidP="001D00C5">
      <w:pPr>
        <w:rPr>
          <w:rFonts w:ascii="华文细黑" w:eastAsia="华文细黑" w:hAnsi="华文细黑"/>
          <w:b/>
          <w:szCs w:val="21"/>
        </w:rPr>
      </w:pPr>
    </w:p>
    <w:p w:rsidR="001D00C5" w:rsidRPr="00300670" w:rsidRDefault="001D00C5" w:rsidP="001D00C5">
      <w:pPr>
        <w:rPr>
          <w:rFonts w:ascii="华文细黑" w:eastAsia="华文细黑" w:hAnsi="华文细黑"/>
          <w:szCs w:val="21"/>
        </w:rPr>
      </w:pPr>
      <w:r w:rsidRPr="00300670">
        <w:rPr>
          <w:rFonts w:ascii="华文细黑" w:eastAsia="华文细黑" w:hAnsi="华文细黑" w:hint="eastAsia"/>
          <w:szCs w:val="21"/>
        </w:rPr>
        <w:t>多通道矢量信号发生器（例如</w:t>
      </w:r>
      <w:r w:rsidRPr="00300670">
        <w:rPr>
          <w:rFonts w:ascii="华文细黑" w:eastAsia="华文细黑" w:hAnsi="华文细黑"/>
          <w:szCs w:val="21"/>
        </w:rPr>
        <w:t>R&amp;SSMW200A）能生成高品质复杂数字调制信号，频率范围100kHz~20GHz，内置160MHz的I/O调制带宽，具有2个基带模块和4个衰落模拟模块。</w:t>
      </w:r>
    </w:p>
    <w:p w:rsidR="00322079" w:rsidRPr="00300670" w:rsidRDefault="00322079" w:rsidP="001D00C5">
      <w:pPr>
        <w:rPr>
          <w:rFonts w:ascii="华文细黑" w:eastAsia="华文细黑" w:hAnsi="华文细黑"/>
          <w:szCs w:val="21"/>
        </w:rPr>
      </w:pPr>
    </w:p>
    <w:p w:rsidR="001D00C5" w:rsidRPr="00300670" w:rsidRDefault="00322079" w:rsidP="001D00C5">
      <w:pPr>
        <w:rPr>
          <w:rFonts w:ascii="华文细黑" w:eastAsia="华文细黑" w:hAnsi="华文细黑"/>
          <w:b/>
          <w:szCs w:val="21"/>
        </w:rPr>
      </w:pPr>
      <w:r w:rsidRPr="00300670">
        <w:rPr>
          <w:rFonts w:ascii="华文细黑" w:eastAsia="华文细黑" w:hAnsi="华文细黑"/>
          <w:b/>
          <w:szCs w:val="21"/>
        </w:rPr>
        <w:t>4</w:t>
      </w:r>
      <w:r w:rsidR="001D00C5" w:rsidRPr="00300670">
        <w:rPr>
          <w:rFonts w:ascii="华文细黑" w:eastAsia="华文细黑" w:hAnsi="华文细黑"/>
          <w:b/>
          <w:szCs w:val="21"/>
        </w:rPr>
        <w:t>结束语</w:t>
      </w:r>
    </w:p>
    <w:p w:rsidR="001D00C5" w:rsidRPr="00300670" w:rsidRDefault="001D00C5" w:rsidP="001D00C5">
      <w:pPr>
        <w:rPr>
          <w:rFonts w:ascii="华文细黑" w:eastAsia="华文细黑" w:hAnsi="华文细黑"/>
          <w:szCs w:val="21"/>
        </w:rPr>
      </w:pPr>
    </w:p>
    <w:p w:rsidR="001D00C5" w:rsidRPr="00300670" w:rsidRDefault="001D00C5" w:rsidP="001D00C5">
      <w:pPr>
        <w:rPr>
          <w:rFonts w:ascii="华文细黑" w:eastAsia="华文细黑" w:hAnsi="华文细黑"/>
          <w:szCs w:val="21"/>
        </w:rPr>
      </w:pPr>
      <w:r w:rsidRPr="00300670">
        <w:rPr>
          <w:rFonts w:ascii="华文细黑" w:eastAsia="华文细黑" w:hAnsi="华文细黑" w:hint="eastAsia"/>
          <w:szCs w:val="21"/>
        </w:rPr>
        <w:t>时差定位半实物仿真系统具有复杂环境构建容易、测量数据精度高、试验重复性好、费效比低等优点，是时差定位系统内场试验和定位性能测试的重要环节。本文给出了时差定位系统原理，以及多通道矢量信号环境需求，并介绍了多通道矢量信号源信号环境模拟能力。最后给出了时差定位系统半实物仿真测试控制流程和测试模型，构建了时差定位测试环境，测试四站时差定位系统时差测量精度、定位精度、复杂电磁信号环境适应性等系统性能参数。</w:t>
      </w:r>
    </w:p>
    <w:p w:rsidR="001D00C5" w:rsidRPr="00300670" w:rsidRDefault="001D00C5" w:rsidP="001D00C5">
      <w:pPr>
        <w:rPr>
          <w:rFonts w:ascii="华文细黑" w:eastAsia="华文细黑" w:hAnsi="华文细黑"/>
          <w:szCs w:val="21"/>
        </w:rPr>
      </w:pPr>
    </w:p>
    <w:p w:rsidR="001D00C5" w:rsidRPr="00AC5DD3" w:rsidRDefault="001D00C5" w:rsidP="001D00C5">
      <w:pPr>
        <w:rPr>
          <w:rFonts w:ascii="华文细黑" w:eastAsia="华文细黑" w:hAnsi="华文细黑"/>
          <w:b/>
          <w:szCs w:val="21"/>
        </w:rPr>
      </w:pPr>
      <w:r w:rsidRPr="00AC5DD3">
        <w:rPr>
          <w:rFonts w:ascii="华文细黑" w:eastAsia="华文细黑" w:hAnsi="华文细黑" w:hint="eastAsia"/>
          <w:b/>
          <w:szCs w:val="21"/>
        </w:rPr>
        <w:t>参考文献</w:t>
      </w:r>
    </w:p>
    <w:p w:rsidR="001D00C5" w:rsidRPr="00300670" w:rsidRDefault="001D00C5" w:rsidP="001D00C5">
      <w:pPr>
        <w:rPr>
          <w:rFonts w:ascii="华文细黑" w:eastAsia="华文细黑" w:hAnsi="华文细黑"/>
          <w:szCs w:val="21"/>
        </w:rPr>
      </w:pPr>
      <w:r w:rsidRPr="00300670">
        <w:rPr>
          <w:rFonts w:ascii="华文细黑" w:eastAsia="华文细黑" w:hAnsi="华文细黑"/>
          <w:szCs w:val="21"/>
        </w:rPr>
        <w:t>[1]多站时差定位性能试验评估技术[J].系统工程理论与实践，2015，35（2）：506-512.</w:t>
      </w:r>
    </w:p>
    <w:p w:rsidR="001D00C5" w:rsidRPr="00300670" w:rsidRDefault="001D00C5" w:rsidP="001D00C5">
      <w:pPr>
        <w:rPr>
          <w:rFonts w:ascii="华文细黑" w:eastAsia="华文细黑" w:hAnsi="华文细黑"/>
          <w:szCs w:val="21"/>
        </w:rPr>
      </w:pPr>
      <w:r w:rsidRPr="00300670">
        <w:rPr>
          <w:rFonts w:ascii="华文细黑" w:eastAsia="华文细黑" w:hAnsi="华文细黑"/>
          <w:szCs w:val="21"/>
        </w:rPr>
        <w:t>[2]雷达信号时差频差定位关键技术研究[J]. 航天电子对抗,2011,27(1):45-49</w:t>
      </w:r>
    </w:p>
    <w:p w:rsidR="001D00C5" w:rsidRPr="00300670" w:rsidRDefault="001D00C5" w:rsidP="001D00C5">
      <w:pPr>
        <w:rPr>
          <w:rFonts w:ascii="华文细黑" w:eastAsia="华文细黑" w:hAnsi="华文细黑"/>
          <w:szCs w:val="21"/>
        </w:rPr>
      </w:pPr>
      <w:r w:rsidRPr="00300670">
        <w:rPr>
          <w:rFonts w:ascii="华文细黑" w:eastAsia="华文细黑" w:hAnsi="华文细黑"/>
          <w:szCs w:val="21"/>
        </w:rPr>
        <w:t>[3]四站时差定位精度分析[J]. 空军雷达学院学报，2010，24(6):400-402.</w:t>
      </w:r>
    </w:p>
    <w:p w:rsidR="001D00C5" w:rsidRDefault="001D00C5" w:rsidP="001D00C5">
      <w:pPr>
        <w:rPr>
          <w:rFonts w:ascii="华文细黑" w:eastAsia="华文细黑" w:hAnsi="华文细黑"/>
          <w:szCs w:val="21"/>
        </w:rPr>
      </w:pPr>
      <w:r w:rsidRPr="00300670">
        <w:rPr>
          <w:rFonts w:ascii="华文细黑" w:eastAsia="华文细黑" w:hAnsi="华文细黑"/>
          <w:szCs w:val="21"/>
        </w:rPr>
        <w:t>[</w:t>
      </w:r>
      <w:proofErr w:type="gramStart"/>
      <w:r w:rsidRPr="00300670">
        <w:rPr>
          <w:rFonts w:ascii="华文细黑" w:eastAsia="华文细黑" w:hAnsi="华文细黑"/>
          <w:szCs w:val="21"/>
        </w:rPr>
        <w:t>4]R</w:t>
      </w:r>
      <w:proofErr w:type="gramEnd"/>
      <w:r w:rsidRPr="00300670">
        <w:rPr>
          <w:rFonts w:ascii="华文细黑" w:eastAsia="华文细黑" w:hAnsi="华文细黑"/>
          <w:szCs w:val="21"/>
        </w:rPr>
        <w:t xml:space="preserve">&amp;S SMW200A Vector Signal Generator User Manual [J]. </w:t>
      </w:r>
    </w:p>
    <w:p w:rsidR="00F307AF" w:rsidRPr="00300670" w:rsidRDefault="00F307AF" w:rsidP="001D00C5">
      <w:pPr>
        <w:rPr>
          <w:rFonts w:ascii="华文细黑" w:eastAsia="华文细黑" w:hAnsi="华文细黑"/>
          <w:szCs w:val="21"/>
        </w:rPr>
      </w:pPr>
      <w:bookmarkStart w:id="0" w:name="_GoBack"/>
      <w:bookmarkEnd w:id="0"/>
    </w:p>
    <w:p w:rsidR="001D00C5" w:rsidRPr="00AC5DD3" w:rsidRDefault="001D00C5" w:rsidP="001D00C5">
      <w:pPr>
        <w:rPr>
          <w:rFonts w:ascii="华文细黑" w:eastAsia="华文细黑" w:hAnsi="华文细黑"/>
          <w:b/>
          <w:szCs w:val="21"/>
        </w:rPr>
      </w:pPr>
      <w:r w:rsidRPr="00AC5DD3">
        <w:rPr>
          <w:rFonts w:ascii="华文细黑" w:eastAsia="华文细黑" w:hAnsi="华文细黑" w:hint="eastAsia"/>
          <w:b/>
          <w:szCs w:val="21"/>
        </w:rPr>
        <w:t>作者简介</w:t>
      </w:r>
    </w:p>
    <w:p w:rsidR="00A80F7A" w:rsidRPr="00300670" w:rsidRDefault="003929C9" w:rsidP="001D00C5">
      <w:pPr>
        <w:rPr>
          <w:rFonts w:ascii="华文细黑" w:eastAsia="华文细黑" w:hAnsi="华文细黑"/>
          <w:szCs w:val="21"/>
        </w:rPr>
      </w:pPr>
      <w:r>
        <w:rPr>
          <w:rFonts w:ascii="华文细黑" w:eastAsia="华文细黑" w:hAnsi="华文细黑" w:hint="eastAsia"/>
          <w:szCs w:val="21"/>
        </w:rPr>
        <w:t>某XX</w:t>
      </w:r>
      <w:r w:rsidR="001D00C5" w:rsidRPr="00300670">
        <w:rPr>
          <w:rFonts w:ascii="华文细黑" w:eastAsia="华文细黑" w:hAnsi="华文细黑"/>
          <w:szCs w:val="21"/>
        </w:rPr>
        <w:t>，男，</w:t>
      </w:r>
      <w:r>
        <w:rPr>
          <w:rFonts w:ascii="华文细黑" w:eastAsia="华文细黑" w:hAnsi="华文细黑" w:hint="eastAsia"/>
          <w:szCs w:val="21"/>
        </w:rPr>
        <w:t>北京人</w:t>
      </w:r>
      <w:r w:rsidR="001D00C5" w:rsidRPr="00300670">
        <w:rPr>
          <w:rFonts w:ascii="华文细黑" w:eastAsia="华文细黑" w:hAnsi="华文细黑"/>
          <w:szCs w:val="21"/>
        </w:rPr>
        <w:t>，博士，高级工程师，研究方向为组网雷达对抗、无源定位试验评估、雷达极化信号处理、电子系统建模仿真与评估、弹道导弹攻防对抗、信号分析处理与测试等。</w:t>
      </w:r>
      <w:r w:rsidR="00E22ED1">
        <w:rPr>
          <w:rFonts w:ascii="华文细黑" w:eastAsia="华文细黑" w:hAnsi="华文细黑"/>
          <w:szCs w:val="21"/>
        </w:rPr>
        <w:t>Email:</w:t>
      </w:r>
      <w:r>
        <w:rPr>
          <w:rFonts w:ascii="华文细黑" w:eastAsia="华文细黑" w:hAnsi="华文细黑"/>
          <w:szCs w:val="21"/>
        </w:rPr>
        <w:t>le</w:t>
      </w:r>
      <w:r w:rsidR="001D00C5" w:rsidRPr="00300670">
        <w:rPr>
          <w:rFonts w:ascii="华文细黑" w:eastAsia="华文细黑" w:hAnsi="华文细黑"/>
          <w:szCs w:val="21"/>
        </w:rPr>
        <w:t>@</w:t>
      </w:r>
      <w:r>
        <w:rPr>
          <w:rFonts w:ascii="华文细黑" w:eastAsia="华文细黑" w:hAnsi="华文细黑"/>
          <w:szCs w:val="21"/>
        </w:rPr>
        <w:t>163</w:t>
      </w:r>
      <w:r w:rsidR="001D00C5" w:rsidRPr="00300670">
        <w:rPr>
          <w:rFonts w:ascii="华文细黑" w:eastAsia="华文细黑" w:hAnsi="华文细黑"/>
          <w:szCs w:val="21"/>
        </w:rPr>
        <w:t>.com.</w:t>
      </w:r>
    </w:p>
    <w:sectPr w:rsidR="00A80F7A" w:rsidRPr="00300670" w:rsidSect="0054531F">
      <w:type w:val="continuous"/>
      <w:pgSz w:w="11906" w:h="16838" w:code="9"/>
      <w:pgMar w:top="1134" w:right="1134" w:bottom="1134" w:left="1134" w:header="907"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2C0" w:rsidRDefault="005742C0" w:rsidP="002E02B1">
      <w:r>
        <w:separator/>
      </w:r>
    </w:p>
  </w:endnote>
  <w:endnote w:type="continuationSeparator" w:id="0">
    <w:p w:rsidR="005742C0" w:rsidRDefault="005742C0" w:rsidP="002E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106204"/>
      <w:docPartObj>
        <w:docPartGallery w:val="Page Numbers (Bottom of Page)"/>
        <w:docPartUnique/>
      </w:docPartObj>
    </w:sdtPr>
    <w:sdtEndPr/>
    <w:sdtContent>
      <w:sdt>
        <w:sdtPr>
          <w:id w:val="1728636285"/>
          <w:docPartObj>
            <w:docPartGallery w:val="Page Numbers (Top of Page)"/>
            <w:docPartUnique/>
          </w:docPartObj>
        </w:sdtPr>
        <w:sdtEndPr/>
        <w:sdtContent>
          <w:p w:rsidR="00036176" w:rsidRDefault="0003617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307AF">
              <w:rPr>
                <w:b/>
                <w:bCs/>
                <w:noProof/>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F307AF">
              <w:rPr>
                <w:b/>
                <w:bCs/>
                <w:noProof/>
              </w:rPr>
              <w:t>2</w:t>
            </w:r>
            <w:r>
              <w:rPr>
                <w:b/>
                <w:bCs/>
                <w:sz w:val="24"/>
                <w:szCs w:val="24"/>
              </w:rPr>
              <w:fldChar w:fldCharType="end"/>
            </w:r>
          </w:p>
        </w:sdtContent>
      </w:sdt>
    </w:sdtContent>
  </w:sdt>
  <w:p w:rsidR="00331D60" w:rsidRDefault="00331D6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2C0" w:rsidRDefault="005742C0" w:rsidP="002E02B1">
      <w:r>
        <w:separator/>
      </w:r>
    </w:p>
  </w:footnote>
  <w:footnote w:type="continuationSeparator" w:id="0">
    <w:p w:rsidR="005742C0" w:rsidRDefault="005742C0" w:rsidP="002E02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黑体" w:eastAsia="黑体" w:hAnsi="黑体"/>
        <w:b/>
        <w:color w:val="7F7F7F" w:themeColor="text1" w:themeTint="80"/>
        <w:sz w:val="24"/>
        <w:szCs w:val="24"/>
      </w:rPr>
      <w:alias w:val="标题"/>
      <w:tag w:val=""/>
      <w:id w:val="1116400235"/>
      <w:placeholder>
        <w:docPart w:val="BC326947B5114B9D8562277F9F1931DF"/>
      </w:placeholder>
      <w:dataBinding w:prefixMappings="xmlns:ns0='http://purl.org/dc/elements/1.1/' xmlns:ns1='http://schemas.openxmlformats.org/package/2006/metadata/core-properties' " w:xpath="/ns1:coreProperties[1]/ns0:title[1]" w:storeItemID="{6C3C8BC8-F283-45AE-878A-BAB7291924A1}"/>
      <w:text/>
    </w:sdtPr>
    <w:sdtEndPr/>
    <w:sdtContent>
      <w:p w:rsidR="00850CC6" w:rsidRPr="00F92D22" w:rsidRDefault="00830CDB" w:rsidP="00496EF3">
        <w:pPr>
          <w:pStyle w:val="a4"/>
          <w:wordWrap w:val="0"/>
          <w:jc w:val="right"/>
          <w:rPr>
            <w:b/>
            <w:color w:val="7F7F7F" w:themeColor="text1" w:themeTint="80"/>
            <w:sz w:val="24"/>
            <w:szCs w:val="24"/>
          </w:rPr>
        </w:pPr>
        <w:r w:rsidRPr="00F92D22">
          <w:rPr>
            <w:rFonts w:ascii="黑体" w:eastAsia="黑体" w:hAnsi="黑体" w:hint="eastAsia"/>
            <w:b/>
            <w:color w:val="7F7F7F" w:themeColor="text1" w:themeTint="80"/>
            <w:sz w:val="24"/>
            <w:szCs w:val="24"/>
          </w:rPr>
          <w:t>罗德与施瓦</w:t>
        </w:r>
        <w:proofErr w:type="gramStart"/>
        <w:r w:rsidRPr="00F92D22">
          <w:rPr>
            <w:rFonts w:ascii="黑体" w:eastAsia="黑体" w:hAnsi="黑体" w:hint="eastAsia"/>
            <w:b/>
            <w:color w:val="7F7F7F" w:themeColor="text1" w:themeTint="80"/>
            <w:sz w:val="24"/>
            <w:szCs w:val="24"/>
          </w:rPr>
          <w:t>茨</w:t>
        </w:r>
        <w:proofErr w:type="gramEnd"/>
        <w:r w:rsidRPr="00F92D22">
          <w:rPr>
            <w:rFonts w:ascii="黑体" w:eastAsia="黑体" w:hAnsi="黑体" w:hint="eastAsia"/>
            <w:b/>
            <w:color w:val="7F7F7F" w:themeColor="text1" w:themeTint="80"/>
            <w:sz w:val="24"/>
            <w:szCs w:val="24"/>
          </w:rPr>
          <w:t>高校测试技术与应</w:t>
        </w:r>
        <w:r w:rsidR="00510D94">
          <w:rPr>
            <w:rFonts w:ascii="黑体" w:eastAsia="黑体" w:hAnsi="黑体" w:hint="eastAsia"/>
            <w:b/>
            <w:color w:val="7F7F7F" w:themeColor="text1" w:themeTint="80"/>
            <w:sz w:val="24"/>
            <w:szCs w:val="24"/>
          </w:rPr>
          <w:t>用</w:t>
        </w:r>
        <w:r w:rsidRPr="00F92D22">
          <w:rPr>
            <w:rFonts w:ascii="黑体" w:eastAsia="黑体" w:hAnsi="黑体" w:hint="eastAsia"/>
            <w:b/>
            <w:color w:val="7F7F7F" w:themeColor="text1" w:themeTint="80"/>
            <w:sz w:val="24"/>
            <w:szCs w:val="24"/>
          </w:rPr>
          <w:t>征文</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46"/>
    <w:rsid w:val="00036176"/>
    <w:rsid w:val="00053876"/>
    <w:rsid w:val="00083C6F"/>
    <w:rsid w:val="000D641D"/>
    <w:rsid w:val="001C297B"/>
    <w:rsid w:val="001D00C5"/>
    <w:rsid w:val="001D0CF0"/>
    <w:rsid w:val="002E02B1"/>
    <w:rsid w:val="00300670"/>
    <w:rsid w:val="00322079"/>
    <w:rsid w:val="00331D60"/>
    <w:rsid w:val="00354964"/>
    <w:rsid w:val="003929C9"/>
    <w:rsid w:val="003D4BA2"/>
    <w:rsid w:val="00470E03"/>
    <w:rsid w:val="00496EF3"/>
    <w:rsid w:val="00510D94"/>
    <w:rsid w:val="0054531F"/>
    <w:rsid w:val="005742C0"/>
    <w:rsid w:val="005B2033"/>
    <w:rsid w:val="00830CDB"/>
    <w:rsid w:val="00850CC6"/>
    <w:rsid w:val="008D0771"/>
    <w:rsid w:val="00922E4C"/>
    <w:rsid w:val="00942C90"/>
    <w:rsid w:val="009C6620"/>
    <w:rsid w:val="00A16A86"/>
    <w:rsid w:val="00A96DAD"/>
    <w:rsid w:val="00AB50F3"/>
    <w:rsid w:val="00AC5DD3"/>
    <w:rsid w:val="00B144C6"/>
    <w:rsid w:val="00C656B6"/>
    <w:rsid w:val="00D155BF"/>
    <w:rsid w:val="00D7039F"/>
    <w:rsid w:val="00E22ED1"/>
    <w:rsid w:val="00EA5DEF"/>
    <w:rsid w:val="00F307AF"/>
    <w:rsid w:val="00F92D22"/>
    <w:rsid w:val="00FA329E"/>
    <w:rsid w:val="00FB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9BB3E"/>
  <w15:chartTrackingRefBased/>
  <w15:docId w15:val="{3BA8B43A-11FE-4998-80B5-2CB1EACB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1D00C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1D00C5"/>
    <w:rPr>
      <w:rFonts w:ascii="宋体" w:eastAsia="宋体" w:hAnsi="宋体" w:cs="宋体"/>
      <w:b/>
      <w:bCs/>
      <w:kern w:val="0"/>
      <w:sz w:val="27"/>
      <w:szCs w:val="27"/>
    </w:rPr>
  </w:style>
  <w:style w:type="character" w:styleId="a3">
    <w:name w:val="Hyperlink"/>
    <w:basedOn w:val="a0"/>
    <w:uiPriority w:val="99"/>
    <w:semiHidden/>
    <w:unhideWhenUsed/>
    <w:rsid w:val="001D00C5"/>
    <w:rPr>
      <w:color w:val="0000FF"/>
      <w:u w:val="single"/>
    </w:rPr>
  </w:style>
  <w:style w:type="paragraph" w:styleId="a4">
    <w:name w:val="header"/>
    <w:basedOn w:val="a"/>
    <w:link w:val="a5"/>
    <w:uiPriority w:val="99"/>
    <w:unhideWhenUsed/>
    <w:rsid w:val="002E02B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E02B1"/>
    <w:rPr>
      <w:sz w:val="18"/>
      <w:szCs w:val="18"/>
    </w:rPr>
  </w:style>
  <w:style w:type="paragraph" w:styleId="a6">
    <w:name w:val="footer"/>
    <w:basedOn w:val="a"/>
    <w:link w:val="a7"/>
    <w:uiPriority w:val="99"/>
    <w:unhideWhenUsed/>
    <w:rsid w:val="002E02B1"/>
    <w:pPr>
      <w:tabs>
        <w:tab w:val="center" w:pos="4153"/>
        <w:tab w:val="right" w:pos="8306"/>
      </w:tabs>
      <w:snapToGrid w:val="0"/>
      <w:jc w:val="left"/>
    </w:pPr>
    <w:rPr>
      <w:sz w:val="18"/>
      <w:szCs w:val="18"/>
    </w:rPr>
  </w:style>
  <w:style w:type="character" w:customStyle="1" w:styleId="a7">
    <w:name w:val="页脚 字符"/>
    <w:basedOn w:val="a0"/>
    <w:link w:val="a6"/>
    <w:uiPriority w:val="99"/>
    <w:rsid w:val="002E02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20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326947B5114B9D8562277F9F1931DF"/>
        <w:category>
          <w:name w:val="常规"/>
          <w:gallery w:val="placeholder"/>
        </w:category>
        <w:types>
          <w:type w:val="bbPlcHdr"/>
        </w:types>
        <w:behaviors>
          <w:behavior w:val="content"/>
        </w:behaviors>
        <w:guid w:val="{A705586C-E487-4DFD-8DC1-844C0E6568D9}"/>
      </w:docPartPr>
      <w:docPartBody>
        <w:p w:rsidR="00B909A3" w:rsidRDefault="00307297" w:rsidP="00307297">
          <w:pPr>
            <w:pStyle w:val="BC326947B5114B9D8562277F9F1931DF"/>
          </w:pPr>
          <w:r>
            <w:rPr>
              <w:color w:val="7F7F7F" w:themeColor="text1" w:themeTint="80"/>
              <w:lang w:val="zh-CN"/>
            </w:rPr>
            <w:t>[文档标题]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97"/>
    <w:rsid w:val="000A7F04"/>
    <w:rsid w:val="000E75F4"/>
    <w:rsid w:val="002768CC"/>
    <w:rsid w:val="00307297"/>
    <w:rsid w:val="00433285"/>
    <w:rsid w:val="0050300E"/>
    <w:rsid w:val="006D2490"/>
    <w:rsid w:val="00B909A3"/>
    <w:rsid w:val="00C00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C326947B5114B9D8562277F9F1931DF">
    <w:name w:val="BC326947B5114B9D8562277F9F1931DF"/>
    <w:rsid w:val="00307297"/>
    <w:pPr>
      <w:widowControl w:val="0"/>
      <w:jc w:val="both"/>
    </w:pPr>
  </w:style>
  <w:style w:type="paragraph" w:customStyle="1" w:styleId="AD83250A39E84FD19C437EB4DD1023DC">
    <w:name w:val="AD83250A39E84FD19C437EB4DD1023DC"/>
    <w:rsid w:val="00C00030"/>
    <w:pPr>
      <w:widowControl w:val="0"/>
      <w:jc w:val="both"/>
    </w:pPr>
  </w:style>
  <w:style w:type="paragraph" w:customStyle="1" w:styleId="6A314DE7A0DB424A959DB837067592F4">
    <w:name w:val="6A314DE7A0DB424A959DB837067592F4"/>
    <w:rsid w:val="00C00030"/>
    <w:pPr>
      <w:widowControl w:val="0"/>
      <w:jc w:val="both"/>
    </w:pPr>
  </w:style>
  <w:style w:type="paragraph" w:customStyle="1" w:styleId="51C726910CAA43B8863481A2722FFE27">
    <w:name w:val="51C726910CAA43B8863481A2722FFE27"/>
    <w:rsid w:val="00C0003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B9DA-F359-4536-A9BF-427964FA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罗德与施瓦茨高校测试技术与应用征文</dc:title>
  <dc:subject/>
  <dc:creator>Administrator</dc:creator>
  <cp:keywords/>
  <dc:description/>
  <cp:lastModifiedBy>Administrator</cp:lastModifiedBy>
  <cp:revision>30</cp:revision>
  <dcterms:created xsi:type="dcterms:W3CDTF">2017-01-11T07:12:00Z</dcterms:created>
  <dcterms:modified xsi:type="dcterms:W3CDTF">2017-01-11T09:36:00Z</dcterms:modified>
</cp:coreProperties>
</file>